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D2415" w14:textId="77777777" w:rsidR="004478EB" w:rsidRPr="00EC3323" w:rsidRDefault="004478EB" w:rsidP="00EC3323">
      <w:pPr>
        <w:spacing w:beforeLines="100" w:before="312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EC3323">
        <w:rPr>
          <w:rFonts w:asciiTheme="majorEastAsia" w:eastAsiaTheme="majorEastAsia" w:hAnsiTheme="majorEastAsia" w:hint="eastAsia"/>
          <w:b/>
          <w:sz w:val="32"/>
          <w:szCs w:val="32"/>
        </w:rPr>
        <w:t>专业投资者转换为普通投资者告知及确认书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0"/>
        <w:gridCol w:w="992"/>
        <w:gridCol w:w="2647"/>
        <w:gridCol w:w="1748"/>
        <w:gridCol w:w="2035"/>
      </w:tblGrid>
      <w:tr w:rsidR="00E20DC5" w14:paraId="771C80EB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72FE012F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投资者姓名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名称</w:t>
            </w:r>
          </w:p>
        </w:tc>
        <w:tc>
          <w:tcPr>
            <w:tcW w:w="6430" w:type="dxa"/>
            <w:gridSpan w:val="3"/>
            <w:vAlign w:val="center"/>
          </w:tcPr>
          <w:p w14:paraId="158053D3" w14:textId="77777777" w:rsidR="00E20DC5" w:rsidRDefault="00E20DC5" w:rsidP="00DB0DBA">
            <w:pPr>
              <w:jc w:val="left"/>
            </w:pPr>
          </w:p>
        </w:tc>
      </w:tr>
      <w:tr w:rsidR="00E20DC5" w14:paraId="313E233B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1B8AAB36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证件</w:t>
            </w:r>
            <w:r w:rsidR="00212C1D">
              <w:rPr>
                <w:rFonts w:hint="eastAsia"/>
              </w:rPr>
              <w:t>类型</w:t>
            </w:r>
          </w:p>
        </w:tc>
        <w:tc>
          <w:tcPr>
            <w:tcW w:w="2647" w:type="dxa"/>
            <w:vAlign w:val="center"/>
          </w:tcPr>
          <w:p w14:paraId="31D70990" w14:textId="77777777" w:rsidR="00E20DC5" w:rsidRDefault="00E20DC5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2196B613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035" w:type="dxa"/>
            <w:vAlign w:val="center"/>
          </w:tcPr>
          <w:p w14:paraId="2DD3CBCC" w14:textId="77777777" w:rsidR="00E20DC5" w:rsidRDefault="00E20DC5" w:rsidP="00DB0DBA">
            <w:pPr>
              <w:jc w:val="left"/>
            </w:pPr>
          </w:p>
        </w:tc>
      </w:tr>
      <w:tr w:rsidR="00E20DC5" w14:paraId="5E79409B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37DA6B45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授权经办人</w:t>
            </w:r>
          </w:p>
        </w:tc>
        <w:tc>
          <w:tcPr>
            <w:tcW w:w="2647" w:type="dxa"/>
            <w:vAlign w:val="center"/>
          </w:tcPr>
          <w:p w14:paraId="515211EE" w14:textId="77777777" w:rsidR="00E20DC5" w:rsidRDefault="00E20DC5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5486A576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职务</w:t>
            </w:r>
          </w:p>
        </w:tc>
        <w:tc>
          <w:tcPr>
            <w:tcW w:w="2035" w:type="dxa"/>
            <w:vAlign w:val="center"/>
          </w:tcPr>
          <w:p w14:paraId="4C867D14" w14:textId="77777777" w:rsidR="00E20DC5" w:rsidRDefault="00E20DC5" w:rsidP="00DB0DBA">
            <w:pPr>
              <w:jc w:val="left"/>
            </w:pPr>
          </w:p>
        </w:tc>
      </w:tr>
      <w:tr w:rsidR="00212C1D" w14:paraId="6FCD2BC3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6CB05A11" w14:textId="77777777" w:rsidR="00212C1D" w:rsidRDefault="00212C1D" w:rsidP="00DB0DBA">
            <w:pPr>
              <w:jc w:val="left"/>
            </w:pPr>
            <w:r>
              <w:rPr>
                <w:rFonts w:hint="eastAsia"/>
              </w:rPr>
              <w:t>经办人证件号码</w:t>
            </w:r>
          </w:p>
        </w:tc>
        <w:tc>
          <w:tcPr>
            <w:tcW w:w="2647" w:type="dxa"/>
            <w:vAlign w:val="center"/>
          </w:tcPr>
          <w:p w14:paraId="447C1D43" w14:textId="77777777" w:rsidR="00212C1D" w:rsidRDefault="00212C1D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687B5A25" w14:textId="77777777" w:rsidR="00212C1D" w:rsidRDefault="00212C1D" w:rsidP="00DB0DBA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35" w:type="dxa"/>
            <w:vAlign w:val="center"/>
          </w:tcPr>
          <w:p w14:paraId="5F3E303B" w14:textId="77777777" w:rsidR="00212C1D" w:rsidRDefault="00212C1D" w:rsidP="00DB0DBA">
            <w:pPr>
              <w:jc w:val="left"/>
            </w:pPr>
          </w:p>
        </w:tc>
      </w:tr>
      <w:tr w:rsidR="004478EB" w14:paraId="3BDE5042" w14:textId="77777777" w:rsidTr="00212C1D">
        <w:trPr>
          <w:trHeight w:val="5288"/>
        </w:trPr>
        <w:tc>
          <w:tcPr>
            <w:tcW w:w="1100" w:type="dxa"/>
            <w:vAlign w:val="center"/>
          </w:tcPr>
          <w:p w14:paraId="2D14B9FF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转化</w:t>
            </w:r>
          </w:p>
          <w:p w14:paraId="0F3043AE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告知内容</w:t>
            </w:r>
          </w:p>
        </w:tc>
        <w:tc>
          <w:tcPr>
            <w:tcW w:w="7422" w:type="dxa"/>
            <w:gridSpan w:val="4"/>
          </w:tcPr>
          <w:p w14:paraId="49A12E19" w14:textId="6B187C5A" w:rsidR="004478EB" w:rsidRPr="002C5955" w:rsidRDefault="004478EB" w:rsidP="004478EB">
            <w:pPr>
              <w:autoSpaceDE w:val="0"/>
              <w:autoSpaceDN w:val="0"/>
              <w:adjustRightInd w:val="0"/>
              <w:spacing w:line="52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尊敬的</w:t>
            </w:r>
            <w:r w:rsidR="0079420E">
              <w:rPr>
                <w:rFonts w:ascii="??" w:hAnsi="??" w:cs="??" w:hint="eastAsia"/>
                <w:color w:val="000000"/>
                <w:kern w:val="0"/>
                <w:sz w:val="22"/>
              </w:rPr>
              <w:t>尚正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47723E49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ind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___________________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于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EC3323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EC3323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日经贵司认定为专业投资者，经本人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本机构审慎考虑，现决定自愿转化为贵司的普通投资者。该转化效力自贵司确认之日起及于所有在贵司销售的、匹配该等级普通投资者的基金产品或服务。</w:t>
            </w:r>
          </w:p>
          <w:p w14:paraId="04CC621F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ind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机构自贵司确认转化为普通投资者之日起，适用普通投资者相关规则从事基金交易活动。</w:t>
            </w:r>
          </w:p>
          <w:p w14:paraId="2FDCEC72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940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投资者（自然人签名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机构签章、授权代表人签名）</w:t>
            </w:r>
            <w:r w:rsidR="00212C1D">
              <w:rPr>
                <w:rFonts w:ascii="??" w:hAnsi="??" w:cs="??" w:hint="eastAsia"/>
                <w:color w:val="000000"/>
                <w:kern w:val="0"/>
                <w:sz w:val="22"/>
              </w:rPr>
              <w:t>：</w:t>
            </w:r>
          </w:p>
          <w:p w14:paraId="49679932" w14:textId="77777777" w:rsidR="004478EB" w:rsidRDefault="004478EB" w:rsidP="004478EB">
            <w:pPr>
              <w:spacing w:beforeLines="100" w:before="312"/>
              <w:jc w:val="right"/>
              <w:rPr>
                <w:rFonts w:ascii="??" w:hAnsi="??" w:cs="??"/>
                <w:color w:val="000000"/>
                <w:kern w:val="0"/>
                <w:sz w:val="22"/>
              </w:rPr>
            </w:pPr>
          </w:p>
          <w:p w14:paraId="266CED74" w14:textId="77777777" w:rsidR="004478EB" w:rsidRDefault="004478EB" w:rsidP="004478EB">
            <w:pPr>
              <w:spacing w:beforeLines="100" w:before="312"/>
              <w:jc w:val="right"/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4478EB" w14:paraId="09E0FB1B" w14:textId="77777777" w:rsidTr="00212C1D">
        <w:trPr>
          <w:trHeight w:val="3687"/>
        </w:trPr>
        <w:tc>
          <w:tcPr>
            <w:tcW w:w="1100" w:type="dxa"/>
            <w:vAlign w:val="center"/>
          </w:tcPr>
          <w:p w14:paraId="5AB9DB00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复核结论</w:t>
            </w:r>
          </w:p>
        </w:tc>
        <w:tc>
          <w:tcPr>
            <w:tcW w:w="7422" w:type="dxa"/>
            <w:gridSpan w:val="4"/>
          </w:tcPr>
          <w:p w14:paraId="271385D7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我司于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6B1C80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6B1C80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依据《证券期货投资者适当性管理办法》第八条第（四）或（五）项将该投资者认定为专业投资者。经复核，该投资者符合相关转化规定条件，且无其它不得转化情况，现对其转化为普通投资者决定予以核准、确认。</w:t>
            </w:r>
          </w:p>
          <w:p w14:paraId="33023FBB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676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复核人（一）：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复核人（二）：</w:t>
            </w:r>
          </w:p>
          <w:p w14:paraId="7853AC5E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主管领导签字：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销售机构签章：</w:t>
            </w:r>
          </w:p>
          <w:p w14:paraId="3D087E45" w14:textId="77777777" w:rsidR="004478EB" w:rsidRDefault="00E20DC5" w:rsidP="00616F76">
            <w:pPr>
              <w:tabs>
                <w:tab w:val="left" w:pos="4065"/>
                <w:tab w:val="right" w:pos="6213"/>
              </w:tabs>
              <w:spacing w:beforeLines="100" w:before="312"/>
              <w:jc w:val="right"/>
            </w:pPr>
            <w:r>
              <w:rPr>
                <w:rFonts w:ascii="??" w:hAnsi="??" w:cs="??"/>
                <w:color w:val="000000"/>
                <w:kern w:val="0"/>
                <w:sz w:val="22"/>
              </w:rPr>
              <w:tab/>
            </w:r>
            <w:r>
              <w:rPr>
                <w:rFonts w:ascii="??" w:hAnsi="??" w:cs="??"/>
                <w:color w:val="000000"/>
                <w:kern w:val="0"/>
                <w:sz w:val="22"/>
              </w:rPr>
              <w:tab/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="004478EB"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="004478EB"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170DECB7" w14:textId="77777777" w:rsidR="004478EB" w:rsidRDefault="004478EB" w:rsidP="004478EB">
      <w:pPr>
        <w:spacing w:beforeLines="100" w:before="312"/>
        <w:jc w:val="left"/>
      </w:pPr>
    </w:p>
    <w:p w14:paraId="0C3EDAE9" w14:textId="77777777" w:rsidR="00EC3323" w:rsidRDefault="00EC3323" w:rsidP="004478EB">
      <w:pPr>
        <w:spacing w:beforeLines="100" w:before="312"/>
        <w:jc w:val="left"/>
      </w:pPr>
    </w:p>
    <w:p w14:paraId="6260D97C" w14:textId="77777777" w:rsidR="00C065A9" w:rsidRDefault="00C065A9" w:rsidP="004478EB">
      <w:pPr>
        <w:spacing w:beforeLines="100" w:before="312"/>
        <w:jc w:val="left"/>
      </w:pPr>
    </w:p>
    <w:p w14:paraId="388456C5" w14:textId="77777777" w:rsidR="00C065A9" w:rsidRPr="00C065A9" w:rsidRDefault="00C065A9" w:rsidP="00C065A9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C065A9"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投资者转换业务规则</w:t>
      </w:r>
    </w:p>
    <w:p w14:paraId="48018C8C" w14:textId="77777777" w:rsidR="00C065A9" w:rsidRP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专业投资者转化为普通投资者</w:t>
      </w:r>
    </w:p>
    <w:p w14:paraId="7E79AD8C" w14:textId="77777777" w:rsid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（1）机构投资者</w:t>
      </w:r>
    </w:p>
    <w:p w14:paraId="1D03DA22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szCs w:val="21"/>
        </w:rPr>
        <w:t>1、《专业投资者转换为普通投资者告知及确认书</w:t>
      </w:r>
      <w:r>
        <w:rPr>
          <w:rFonts w:asciiTheme="minorEastAsia" w:hAnsiTheme="minorEastAsia" w:hint="eastAsia"/>
          <w:szCs w:val="21"/>
        </w:rPr>
        <w:t>》；</w:t>
      </w:r>
    </w:p>
    <w:p w14:paraId="37D41103" w14:textId="77777777" w:rsid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C065A9">
        <w:rPr>
          <w:rFonts w:asciiTheme="minorEastAsia" w:hAnsiTheme="minorEastAsia" w:hint="eastAsia"/>
          <w:szCs w:val="21"/>
        </w:rPr>
        <w:t>2、经办人的有效身份证件复印件</w:t>
      </w:r>
      <w:r>
        <w:rPr>
          <w:rFonts w:asciiTheme="minorEastAsia" w:hAnsiTheme="minorEastAsia" w:hint="eastAsia"/>
          <w:szCs w:val="21"/>
        </w:rPr>
        <w:t>；</w:t>
      </w:r>
    </w:p>
    <w:p w14:paraId="5D9D5E94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3、营业执照</w:t>
      </w:r>
      <w:r w:rsidR="0047262B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79424055" w14:textId="77777777" w:rsidR="00C065A9" w:rsidRP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（2</w:t>
      </w:r>
      <w:r w:rsidR="00740C68">
        <w:rPr>
          <w:rFonts w:asciiTheme="minorEastAsia" w:hAnsiTheme="minorEastAsia" w:hint="eastAsia"/>
          <w:b/>
          <w:szCs w:val="21"/>
        </w:rPr>
        <w:t>）个人投资者</w:t>
      </w:r>
    </w:p>
    <w:p w14:paraId="7DAB04A5" w14:textId="77777777" w:rsid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C065A9">
        <w:rPr>
          <w:rFonts w:asciiTheme="minorEastAsia" w:hAnsiTheme="minorEastAsia" w:hint="eastAsia"/>
          <w:szCs w:val="21"/>
        </w:rPr>
        <w:t>1、《专业投资者转换为普通投资者告知及确认书</w:t>
      </w:r>
      <w:r>
        <w:rPr>
          <w:rFonts w:asciiTheme="minorEastAsia" w:hAnsiTheme="minorEastAsia" w:hint="eastAsia"/>
          <w:szCs w:val="21"/>
        </w:rPr>
        <w:t>》；</w:t>
      </w:r>
    </w:p>
    <w:p w14:paraId="24DE333E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</w:t>
      </w:r>
      <w:r w:rsidR="0047262B">
        <w:rPr>
          <w:rFonts w:asciiTheme="minorEastAsia" w:hAnsiTheme="minorEastAsia" w:hint="eastAsia"/>
          <w:szCs w:val="21"/>
        </w:rPr>
        <w:t>个人</w:t>
      </w:r>
      <w:r>
        <w:rPr>
          <w:rFonts w:asciiTheme="minorEastAsia" w:hAnsiTheme="minorEastAsia" w:hint="eastAsia"/>
          <w:szCs w:val="21"/>
        </w:rPr>
        <w:t>有效身份证件</w:t>
      </w:r>
      <w:r w:rsidR="0047262B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7B608A64" w14:textId="77777777" w:rsidR="00C065A9" w:rsidRPr="00C065A9" w:rsidRDefault="00C065A9" w:rsidP="004478EB">
      <w:pPr>
        <w:spacing w:beforeLines="100" w:before="312"/>
        <w:jc w:val="left"/>
      </w:pPr>
    </w:p>
    <w:sectPr w:rsidR="00C065A9" w:rsidRPr="00C065A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38BC6A" w14:textId="77777777" w:rsidR="00FD156F" w:rsidRDefault="00FD156F" w:rsidP="009F38D5">
      <w:r>
        <w:separator/>
      </w:r>
    </w:p>
  </w:endnote>
  <w:endnote w:type="continuationSeparator" w:id="0">
    <w:p w14:paraId="0528EBBD" w14:textId="77777777" w:rsidR="00FD156F" w:rsidRDefault="00FD156F" w:rsidP="009F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035098" w14:textId="77777777" w:rsidR="00FD156F" w:rsidRDefault="00FD156F" w:rsidP="009F38D5">
      <w:r>
        <w:separator/>
      </w:r>
    </w:p>
  </w:footnote>
  <w:footnote w:type="continuationSeparator" w:id="0">
    <w:p w14:paraId="114D930F" w14:textId="77777777" w:rsidR="00FD156F" w:rsidRDefault="00FD156F" w:rsidP="009F38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821D3" w14:textId="116E4600" w:rsidR="00EC3323" w:rsidRDefault="0079420E" w:rsidP="00EC3323">
    <w:pPr>
      <w:pStyle w:val="a4"/>
      <w:jc w:val="left"/>
    </w:pPr>
    <w:r>
      <w:rPr>
        <w:noProof/>
      </w:rPr>
      <w:drawing>
        <wp:inline distT="0" distB="0" distL="0" distR="0" wp14:anchorId="4E80193C" wp14:editId="14BD9B1A">
          <wp:extent cx="1805940" cy="309180"/>
          <wp:effectExtent l="0" t="0" r="381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4642" cy="32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78EB"/>
    <w:rsid w:val="00026B14"/>
    <w:rsid w:val="00075B09"/>
    <w:rsid w:val="00117DE2"/>
    <w:rsid w:val="00132A54"/>
    <w:rsid w:val="001651A7"/>
    <w:rsid w:val="00212C1D"/>
    <w:rsid w:val="00242ACC"/>
    <w:rsid w:val="002C092B"/>
    <w:rsid w:val="003B0DF1"/>
    <w:rsid w:val="003D1E6D"/>
    <w:rsid w:val="004478EB"/>
    <w:rsid w:val="0047262B"/>
    <w:rsid w:val="00616F76"/>
    <w:rsid w:val="006A0BA3"/>
    <w:rsid w:val="006B1C80"/>
    <w:rsid w:val="00740C68"/>
    <w:rsid w:val="0079420E"/>
    <w:rsid w:val="00893C45"/>
    <w:rsid w:val="008B2815"/>
    <w:rsid w:val="008C63CE"/>
    <w:rsid w:val="009E68C2"/>
    <w:rsid w:val="009F38D5"/>
    <w:rsid w:val="00AD7CCF"/>
    <w:rsid w:val="00BE3633"/>
    <w:rsid w:val="00C065A9"/>
    <w:rsid w:val="00D836C7"/>
    <w:rsid w:val="00DB0DBA"/>
    <w:rsid w:val="00E20DC5"/>
    <w:rsid w:val="00E3699E"/>
    <w:rsid w:val="00E5133F"/>
    <w:rsid w:val="00EC3323"/>
    <w:rsid w:val="00FB0A2E"/>
    <w:rsid w:val="00FD156F"/>
    <w:rsid w:val="00FE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92825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3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38D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3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38D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332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33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6</cp:revision>
  <dcterms:created xsi:type="dcterms:W3CDTF">2017-11-06T01:43:00Z</dcterms:created>
  <dcterms:modified xsi:type="dcterms:W3CDTF">2020-10-23T08:13:00Z</dcterms:modified>
</cp:coreProperties>
</file>